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6734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16734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63C59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</w:p>
    <w:p w:rsidR="0005393C" w:rsidRPr="0016734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16734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5393C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23523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23523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16734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16734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6734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16734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6734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6734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63C59" w:rsidRPr="0016734A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водогрейного котла ПТВМ-30М №1 (замена конвективной части и экранных труб)</w:t>
      </w:r>
      <w:r w:rsidR="0034117E" w:rsidRPr="0016734A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16734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16734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4117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</w:t>
      </w:r>
      <w:r w:rsidR="0034117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117E" w:rsidRPr="0016734A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p w:rsidR="0034117E" w:rsidRPr="0016734A" w:rsidRDefault="0034117E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по капитальному ремонту водогрейного котла ПТВМ-30М №1 (замена конвективной части и экранных труб) </w:t>
      </w:r>
      <w:r w:rsidR="00163C59" w:rsidRPr="001673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Документация).</w:t>
      </w:r>
      <w:bookmarkEnd w:id="3"/>
    </w:p>
    <w:p w:rsidR="0034117E" w:rsidRPr="0016734A" w:rsidRDefault="00966DFB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</w:t>
      </w:r>
      <w:bookmarkStart w:id="7" w:name="_Toc480200628"/>
      <w:bookmarkStart w:id="8" w:name="_Toc479941712"/>
      <w:bookmarkStart w:id="9" w:name="_Toc479941661"/>
      <w:r w:rsidR="0034117E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117E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7 234 886 (Семь миллионов двести тридцать четыре тысячи восемьсот восемьдесят шесть) рублей</w:t>
      </w:r>
      <w:bookmarkStart w:id="11" w:name="_GoBack"/>
      <w:bookmarkEnd w:id="11"/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НДС.</w:t>
      </w:r>
    </w:p>
    <w:bookmarkEnd w:id="10"/>
    <w:p w:rsidR="00163C59" w:rsidRPr="0016734A" w:rsidRDefault="00163C59" w:rsidP="00163C59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4117E" w:rsidRPr="0016734A" w:rsidRDefault="00163C59" w:rsidP="00163C59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  <w:r w:rsidR="00966DFB" w:rsidRPr="0016734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4117E" w:rsidRPr="0016734A" w:rsidRDefault="00966DFB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167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7"/>
      <w:bookmarkEnd w:id="8"/>
      <w:bookmarkEnd w:id="9"/>
      <w:r w:rsidR="0034117E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34117E"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="0034117E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4117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</w:t>
      </w:r>
      <w:r w:rsidR="0034117E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16734A" w:rsidRDefault="0034117E" w:rsidP="00341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Срок выполнения Работ: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3C5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30.07.2019 включительно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16734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34A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34117E" w:rsidRPr="0016734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16734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4117E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163C59" w:rsidRPr="0016734A" w:rsidRDefault="00163C59" w:rsidP="00163C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34A">
        <w:rPr>
          <w:rFonts w:ascii="Times New Roman" w:hAnsi="Times New Roman" w:cs="Times New Roman"/>
          <w:bCs/>
          <w:sz w:val="24"/>
          <w:szCs w:val="24"/>
        </w:rPr>
        <w:t>Авансовый платеж и промежуточная оплата не предусматривается.</w:t>
      </w:r>
    </w:p>
    <w:p w:rsidR="00163C59" w:rsidRPr="0016734A" w:rsidRDefault="00163C59" w:rsidP="00163C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734A">
        <w:rPr>
          <w:rFonts w:ascii="Times New Roman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966DFB" w:rsidRPr="0016734A" w:rsidRDefault="00163C59" w:rsidP="00163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  <w:r w:rsidR="00966DFB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2" w:name="ОсобыеУсловия"/>
      <w:r w:rsidR="00966DFB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16734A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2"/>
    </w:p>
    <w:p w:rsidR="00966DFB" w:rsidRPr="0016734A" w:rsidRDefault="00966DFB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163C59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163C59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</w:t>
      </w:r>
      <w:r w:rsidR="00163C59"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3C59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22621B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22053C" w:rsidRPr="0016734A" w:rsidRDefault="0022053C" w:rsidP="00220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966DFB" w:rsidRPr="0016734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00685"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16734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16734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1673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16734A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534788330"/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16734A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16734A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16734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6734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4117E" w:rsidRPr="0016734A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734A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2621B" w:rsidRPr="0016734A" w:rsidRDefault="0022621B" w:rsidP="0022621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734A">
        <w:rPr>
          <w:rFonts w:ascii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22621B" w:rsidRPr="0016734A" w:rsidRDefault="0022621B" w:rsidP="009359A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6734A">
        <w:rPr>
          <w:rFonts w:ascii="Times New Roman" w:hAnsi="Times New Roman" w:cs="Times New Roman"/>
          <w:sz w:val="24"/>
          <w:szCs w:val="24"/>
          <w:lang w:eastAsia="ar-SA"/>
        </w:rPr>
        <w:t xml:space="preserve">Л.К. Мельникова – заместитель начальника производственно-технического отдела филиала АО </w:t>
      </w:r>
      <w:r w:rsidR="009359AC" w:rsidRPr="0016734A">
        <w:rPr>
          <w:rFonts w:ascii="Times New Roman" w:hAnsi="Times New Roman" w:cs="Times New Roman"/>
          <w:sz w:val="24"/>
          <w:szCs w:val="24"/>
          <w:lang w:eastAsia="ar-SA"/>
        </w:rPr>
        <w:t>«МЭС» «Североморская теплосеть».</w:t>
      </w:r>
    </w:p>
    <w:p w:rsidR="00CE7113" w:rsidRPr="0016734A" w:rsidRDefault="00CE7113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3"/>
    <w:p w:rsidR="009359AC" w:rsidRPr="0016734A" w:rsidRDefault="0034117E" w:rsidP="009359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71DB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p w:rsidR="009359AC" w:rsidRPr="0016734A" w:rsidRDefault="009359AC" w:rsidP="009359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1673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9359AC" w:rsidRPr="0016734A" w:rsidRDefault="009359AC" w:rsidP="009359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Calibri" w:hAnsi="Times New Roman" w:cs="Times New Roman"/>
          <w:sz w:val="24"/>
          <w:szCs w:val="24"/>
          <w:lang w:eastAsia="ru-RU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Pr="00167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нахождением в отпуске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6734A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14"/>
    <w:p w:rsidR="00C818CF" w:rsidRPr="0016734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16734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673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23523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1506B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23523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2537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23523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673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16734A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16734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3D0A" w:rsidRPr="0016734A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167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16734A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167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1673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16734A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Pr="0016734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43998" w:rsidRPr="0016734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6734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22621B" w:rsidRPr="0016734A" w:rsidTr="003571DB">
        <w:trPr>
          <w:trHeight w:val="568"/>
        </w:trPr>
        <w:tc>
          <w:tcPr>
            <w:tcW w:w="7338" w:type="dxa"/>
          </w:tcPr>
          <w:p w:rsidR="00944FB3" w:rsidRPr="0016734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16734A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944FB3" w:rsidRPr="0016734A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16734A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2621B" w:rsidRPr="0016734A" w:rsidTr="003571DB">
        <w:trPr>
          <w:trHeight w:val="318"/>
        </w:trPr>
        <w:tc>
          <w:tcPr>
            <w:tcW w:w="7338" w:type="dxa"/>
          </w:tcPr>
          <w:p w:rsidR="00944FB3" w:rsidRPr="0016734A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16734A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6734A" w:rsidRPr="0016734A" w:rsidTr="003571DB">
        <w:trPr>
          <w:trHeight w:val="403"/>
        </w:trPr>
        <w:tc>
          <w:tcPr>
            <w:tcW w:w="7338" w:type="dxa"/>
          </w:tcPr>
          <w:p w:rsidR="00944FB3" w:rsidRPr="0016734A" w:rsidRDefault="00E1506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16734A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6734A" w:rsidRPr="0016734A" w:rsidTr="003571DB">
        <w:trPr>
          <w:trHeight w:val="403"/>
        </w:trPr>
        <w:tc>
          <w:tcPr>
            <w:tcW w:w="7338" w:type="dxa"/>
          </w:tcPr>
          <w:p w:rsidR="00944FB3" w:rsidRPr="0016734A" w:rsidRDefault="003571D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2693" w:type="dxa"/>
          </w:tcPr>
          <w:p w:rsidR="00944FB3" w:rsidRPr="0016734A" w:rsidRDefault="00E1506B" w:rsidP="008550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6734A" w:rsidRPr="0016734A" w:rsidTr="003571DB">
        <w:trPr>
          <w:trHeight w:val="429"/>
        </w:trPr>
        <w:tc>
          <w:tcPr>
            <w:tcW w:w="7338" w:type="dxa"/>
          </w:tcPr>
          <w:p w:rsidR="001504E0" w:rsidRPr="0016734A" w:rsidRDefault="0022621B" w:rsidP="003571D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Л.К. Мельникова</w:t>
            </w:r>
          </w:p>
        </w:tc>
        <w:tc>
          <w:tcPr>
            <w:tcW w:w="2693" w:type="dxa"/>
          </w:tcPr>
          <w:p w:rsidR="001504E0" w:rsidRPr="0016734A" w:rsidRDefault="001504E0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2621B" w:rsidRPr="0016734A" w:rsidTr="003571DB">
        <w:trPr>
          <w:trHeight w:val="641"/>
        </w:trPr>
        <w:tc>
          <w:tcPr>
            <w:tcW w:w="7338" w:type="dxa"/>
          </w:tcPr>
          <w:p w:rsidR="003571DB" w:rsidRPr="0016734A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16734A" w:rsidRDefault="003571DB" w:rsidP="00163C5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2693" w:type="dxa"/>
          </w:tcPr>
          <w:p w:rsidR="001504E0" w:rsidRPr="0016734A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16734A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34117E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34117E" w:rsidSect="00900685">
      <w:headerReference w:type="default" r:id="rId8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512" w:rsidRDefault="00794512" w:rsidP="00167DDE">
      <w:pPr>
        <w:spacing w:after="0" w:line="240" w:lineRule="auto"/>
      </w:pPr>
      <w:r>
        <w:separator/>
      </w:r>
    </w:p>
  </w:endnote>
  <w:endnote w:type="continuationSeparator" w:id="0">
    <w:p w:rsidR="00794512" w:rsidRDefault="0079451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512" w:rsidRDefault="00794512" w:rsidP="00167DDE">
      <w:pPr>
        <w:spacing w:after="0" w:line="240" w:lineRule="auto"/>
      </w:pPr>
      <w:r>
        <w:separator/>
      </w:r>
    </w:p>
  </w:footnote>
  <w:footnote w:type="continuationSeparator" w:id="0">
    <w:p w:rsidR="00794512" w:rsidRDefault="0079451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06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22621B" w:rsidRDefault="00F34289" w:rsidP="0022621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22621B" w:rsidRPr="0022621B">
          <w:rPr>
            <w:rFonts w:ascii="Times New Roman" w:hAnsi="Times New Roman" w:cs="Times New Roman"/>
            <w:sz w:val="16"/>
            <w:szCs w:val="16"/>
          </w:rPr>
          <w:t>выполнение комплекс</w:t>
        </w:r>
        <w:r w:rsidR="0022621B">
          <w:rPr>
            <w:rFonts w:ascii="Times New Roman" w:hAnsi="Times New Roman" w:cs="Times New Roman"/>
            <w:sz w:val="16"/>
            <w:szCs w:val="16"/>
          </w:rPr>
          <w:t>а работ по капитальному ремонту</w:t>
        </w:r>
      </w:p>
      <w:p w:rsidR="00F34289" w:rsidRPr="00C45A27" w:rsidRDefault="0022621B" w:rsidP="0022621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2621B">
          <w:rPr>
            <w:rFonts w:ascii="Times New Roman" w:hAnsi="Times New Roman" w:cs="Times New Roman"/>
            <w:sz w:val="16"/>
            <w:szCs w:val="16"/>
          </w:rPr>
          <w:t>водогрейного котла ПТВМ-30М №1 (замена конвективной части и экранных труб)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59AC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359A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3C59"/>
    <w:rsid w:val="001642AD"/>
    <w:rsid w:val="00164DF1"/>
    <w:rsid w:val="00165CC7"/>
    <w:rsid w:val="0016636F"/>
    <w:rsid w:val="00166D2F"/>
    <w:rsid w:val="0016734A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13E7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53C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1B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512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685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59A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52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B10DD9-3A76-4C25-8AD7-CE95C77F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B24D-CFAC-4E8F-9632-4BF81CDB3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11</cp:revision>
  <cp:lastPrinted>2019-01-10T06:29:00Z</cp:lastPrinted>
  <dcterms:created xsi:type="dcterms:W3CDTF">2019-01-15T06:28:00Z</dcterms:created>
  <dcterms:modified xsi:type="dcterms:W3CDTF">2019-02-04T06:48:00Z</dcterms:modified>
</cp:coreProperties>
</file>